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C9D" w:rsidRDefault="00CC3BF2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1800543" cy="1800543"/>
            <wp:effectExtent l="0" t="0" r="0" b="0"/>
            <wp:docPr id="1" name="image01.jpg" descr="logo_rome_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_rome_model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543" cy="1800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7C9D" w:rsidRDefault="00CC3BF2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100 fully-funded Scholarships for the Rome</w:t>
      </w:r>
    </w:p>
    <w:p w:rsidR="004D7C9D" w:rsidRDefault="00CC3BF2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Model United Nations</w:t>
      </w:r>
    </w:p>
    <w:p w:rsidR="004D7C9D" w:rsidRDefault="004D7C9D">
      <w:pPr>
        <w:pStyle w:val="normal"/>
        <w:jc w:val="center"/>
      </w:pPr>
    </w:p>
    <w:p w:rsidR="004D7C9D" w:rsidRDefault="00CC3BF2">
      <w:pPr>
        <w:pStyle w:val="normal"/>
        <w:jc w:val="both"/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eastAsia="Times New Roman" w:hAnsi="Times New Roman" w:cs="Times New Roman"/>
          <w:b/>
          <w:i/>
        </w:rPr>
        <w:t>INTERNATIONAL CAREERS FESTIVAL</w:t>
      </w:r>
      <w:r>
        <w:rPr>
          <w:rFonts w:ascii="Times New Roman" w:eastAsia="Times New Roman" w:hAnsi="Times New Roman" w:cs="Times New Roman"/>
          <w:i/>
        </w:rPr>
        <w:t xml:space="preserve">” </w:t>
      </w:r>
      <w:r>
        <w:rPr>
          <w:rFonts w:ascii="Times New Roman" w:eastAsia="Times New Roman" w:hAnsi="Times New Roman" w:cs="Times New Roman"/>
        </w:rPr>
        <w:t>will take place from the 5th to the 8th of March 2016 and will be the first event in Italy dedicated to those who want to gain a competitive edge in the world of international careers. The Festival is organized by the Giovani nel Mondo (GnM) Association wi</w:t>
      </w:r>
      <w:r>
        <w:rPr>
          <w:rFonts w:ascii="Times New Roman" w:eastAsia="Times New Roman" w:hAnsi="Times New Roman" w:cs="Times New Roman"/>
        </w:rPr>
        <w:t xml:space="preserve">th the support and patronage of eminent institutions, amongst which are the </w:t>
      </w:r>
      <w:r>
        <w:rPr>
          <w:rFonts w:ascii="Times New Roman" w:eastAsia="Times New Roman" w:hAnsi="Times New Roman" w:cs="Times New Roman"/>
          <w:b/>
        </w:rPr>
        <w:t xml:space="preserve">Ministry of Foreign Affairs, Roma Capitale,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b/>
        </w:rPr>
        <w:t xml:space="preserve">European Commission,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b/>
        </w:rPr>
        <w:t xml:space="preserve">World Food Programme (WFP)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b/>
        </w:rPr>
        <w:t>IFAD.</w:t>
      </w:r>
    </w:p>
    <w:p w:rsidR="004D7C9D" w:rsidRDefault="00CC3BF2">
      <w:pPr>
        <w:pStyle w:val="normal"/>
        <w:jc w:val="both"/>
      </w:pPr>
      <w:r>
        <w:rPr>
          <w:rFonts w:ascii="Times New Roman" w:eastAsia="Times New Roman" w:hAnsi="Times New Roman" w:cs="Times New Roman"/>
        </w:rPr>
        <w:t>The event will be structured into 4 intense days of information and an</w:t>
      </w:r>
      <w:r>
        <w:rPr>
          <w:rFonts w:ascii="Times New Roman" w:eastAsia="Times New Roman" w:hAnsi="Times New Roman" w:cs="Times New Roman"/>
        </w:rPr>
        <w:t xml:space="preserve"> alternative approach to employment, allowing each participant to choose the path most suited to their needs and abilities, bringing them closer to a successful career. </w:t>
      </w:r>
    </w:p>
    <w:p w:rsidR="004D7C9D" w:rsidRDefault="00CC3BF2">
      <w:pPr>
        <w:pStyle w:val="normal"/>
        <w:jc w:val="both"/>
      </w:pPr>
      <w:r>
        <w:rPr>
          <w:rFonts w:ascii="Times New Roman" w:eastAsia="Times New Roman" w:hAnsi="Times New Roman" w:cs="Times New Roman"/>
        </w:rPr>
        <w:t>One of the projects within the Festival is dedicated to the world of diplomacy, the Un</w:t>
      </w:r>
      <w:r>
        <w:rPr>
          <w:rFonts w:ascii="Times New Roman" w:eastAsia="Times New Roman" w:hAnsi="Times New Roman" w:cs="Times New Roman"/>
        </w:rPr>
        <w:t xml:space="preserve">ited Nations, and international organizations: the </w:t>
      </w:r>
      <w:r>
        <w:rPr>
          <w:rFonts w:ascii="Times New Roman" w:eastAsia="Times New Roman" w:hAnsi="Times New Roman" w:cs="Times New Roman"/>
          <w:b/>
        </w:rPr>
        <w:t>ROME MODEL UNITED NATIONS.</w:t>
      </w:r>
    </w:p>
    <w:p w:rsidR="004D7C9D" w:rsidRDefault="00CC3BF2">
      <w:pPr>
        <w:pStyle w:val="normal"/>
        <w:jc w:val="both"/>
      </w:pPr>
      <w:bookmarkStart w:id="0" w:name="h.8nntigeevzce" w:colFirst="0" w:colLast="0"/>
      <w:bookmarkEnd w:id="0"/>
      <w:r>
        <w:rPr>
          <w:rFonts w:ascii="Times New Roman" w:eastAsia="Times New Roman" w:hAnsi="Times New Roman" w:cs="Times New Roman"/>
        </w:rPr>
        <w:t>The participants will put themselves to the test alongside peers from all the world as they represent a State and, using the tools of bilateral and multilateral diplomacy, will t</w:t>
      </w:r>
      <w:r>
        <w:rPr>
          <w:rFonts w:ascii="Times New Roman" w:eastAsia="Times New Roman" w:hAnsi="Times New Roman" w:cs="Times New Roman"/>
        </w:rPr>
        <w:t>ry to have their resolutions approved and passed in their favour. There will be 193 delegations representted, composed of a minimum of 2 and a maximum of 14 members (based on how many committees in which they are present), and 7 Committees replicated. Duri</w:t>
      </w:r>
      <w:r>
        <w:rPr>
          <w:rFonts w:ascii="Times New Roman" w:eastAsia="Times New Roman" w:hAnsi="Times New Roman" w:cs="Times New Roman"/>
        </w:rPr>
        <w:t xml:space="preserve">ng the </w:t>
      </w:r>
      <w:r>
        <w:rPr>
          <w:rFonts w:ascii="Times New Roman" w:eastAsia="Times New Roman" w:hAnsi="Times New Roman" w:cs="Times New Roman"/>
          <w:b/>
        </w:rPr>
        <w:t>Pre-Conference Didactic Preparation</w:t>
      </w:r>
      <w:r>
        <w:rPr>
          <w:rFonts w:ascii="Times New Roman" w:eastAsia="Times New Roman" w:hAnsi="Times New Roman" w:cs="Times New Roman"/>
        </w:rPr>
        <w:t xml:space="preserve"> phase, delegates will not only have all </w:t>
      </w:r>
      <w:r>
        <w:rPr>
          <w:rFonts w:ascii="Times New Roman" w:eastAsia="Times New Roman" w:hAnsi="Times New Roman" w:cs="Times New Roman"/>
          <w:b/>
        </w:rPr>
        <w:t xml:space="preserve">didactic materials </w:t>
      </w:r>
      <w:r>
        <w:rPr>
          <w:rFonts w:ascii="Times New Roman" w:eastAsia="Times New Roman" w:hAnsi="Times New Roman" w:cs="Times New Roman"/>
        </w:rPr>
        <w:t xml:space="preserve">provided to them and the possibility to interact with colleagues and Conference Officials through the </w:t>
      </w:r>
      <w:r>
        <w:rPr>
          <w:rFonts w:ascii="Times New Roman" w:eastAsia="Times New Roman" w:hAnsi="Times New Roman" w:cs="Times New Roman"/>
          <w:b/>
        </w:rPr>
        <w:t>online forum</w:t>
      </w:r>
      <w:r>
        <w:rPr>
          <w:rFonts w:ascii="Times New Roman" w:eastAsia="Times New Roman" w:hAnsi="Times New Roman" w:cs="Times New Roman"/>
        </w:rPr>
        <w:t>, but they can also participate during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b/>
        </w:rPr>
        <w:t>training days</w:t>
      </w:r>
      <w:r>
        <w:rPr>
          <w:rFonts w:ascii="Times New Roman" w:eastAsia="Times New Roman" w:hAnsi="Times New Roman" w:cs="Times New Roman"/>
        </w:rPr>
        <w:t xml:space="preserve"> hosted by the Association which cover the essential aspects of the simulation: rules of procedure, Agenda topics, speech and public speaking, etc. </w:t>
      </w:r>
    </w:p>
    <w:p w:rsidR="004D7C9D" w:rsidRDefault="00CC3BF2">
      <w:pPr>
        <w:pStyle w:val="normal"/>
        <w:jc w:val="both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</w:rPr>
        <w:t>All the work and Committees of the 7th edition of RomeMUN are inspired by the guiding theme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“YOUTH FACING FUTURE GLOBAL CHALLENGES”. </w:t>
      </w:r>
      <w:r>
        <w:rPr>
          <w:rFonts w:ascii="Times New Roman" w:eastAsia="Times New Roman" w:hAnsi="Times New Roman" w:cs="Times New Roman"/>
        </w:rPr>
        <w:t xml:space="preserve">For 4 work-filled days, </w:t>
      </w:r>
      <w:r>
        <w:rPr>
          <w:rFonts w:ascii="Times New Roman" w:eastAsia="Times New Roman" w:hAnsi="Times New Roman" w:cs="Times New Roman"/>
          <w:b/>
        </w:rPr>
        <w:t xml:space="preserve">2000 of the brightest Italian and international students will represent a Country </w:t>
      </w:r>
      <w:r>
        <w:rPr>
          <w:rFonts w:ascii="Times New Roman" w:eastAsia="Times New Roman" w:hAnsi="Times New Roman" w:cs="Times New Roman"/>
        </w:rPr>
        <w:t xml:space="preserve">within one of the following Committees: </w:t>
      </w:r>
      <w:r>
        <w:rPr>
          <w:rFonts w:ascii="Times New Roman" w:eastAsia="Times New Roman" w:hAnsi="Times New Roman" w:cs="Times New Roman"/>
          <w:i/>
        </w:rPr>
        <w:t>DISEC–GENERAL ASSEMBLY-Disarmament and International Security; UNHC</w:t>
      </w:r>
      <w:r>
        <w:rPr>
          <w:rFonts w:ascii="Times New Roman" w:eastAsia="Times New Roman" w:hAnsi="Times New Roman" w:cs="Times New Roman"/>
          <w:i/>
        </w:rPr>
        <w:t>R–United Nations High Commissioner for Refugees; FAO–Food and Agriculture Organization; SC–Security Council; ECOSOC –Economic and Social Council; UN Women-United Nations Entity for Gender Equality and the Empowerment of Women; CPCCJ–Commission on Crime Pre</w:t>
      </w:r>
      <w:r>
        <w:rPr>
          <w:rFonts w:ascii="Times New Roman" w:eastAsia="Times New Roman" w:hAnsi="Times New Roman" w:cs="Times New Roman"/>
          <w:i/>
        </w:rPr>
        <w:t>vention and Criminal Justice.</w:t>
      </w:r>
    </w:p>
    <w:p w:rsidR="004D7C9D" w:rsidRDefault="00CC3BF2">
      <w:pPr>
        <w:pStyle w:val="normal"/>
        <w:spacing w:after="0"/>
        <w:ind w:right="-455"/>
        <w:jc w:val="both"/>
      </w:pPr>
      <w:r>
        <w:rPr>
          <w:rFonts w:ascii="Times New Roman" w:eastAsia="Times New Roman" w:hAnsi="Times New Roman" w:cs="Times New Roman"/>
        </w:rPr>
        <w:t>The Rome Model United Nations will be held in English and involves, for the most part, students studying International Relations, Political Science, Law, and Cooperation and Development.</w:t>
      </w:r>
    </w:p>
    <w:p w:rsidR="004D7C9D" w:rsidRDefault="004D7C9D">
      <w:pPr>
        <w:pStyle w:val="normal"/>
        <w:spacing w:after="0"/>
        <w:ind w:right="-455"/>
        <w:jc w:val="both"/>
      </w:pPr>
    </w:p>
    <w:p w:rsidR="004D7C9D" w:rsidRDefault="00CC3BF2">
      <w:pPr>
        <w:pStyle w:val="normal"/>
        <w:spacing w:after="0"/>
        <w:ind w:right="-455"/>
        <w:jc w:val="both"/>
      </w:pPr>
      <w:r>
        <w:rPr>
          <w:rFonts w:ascii="Times New Roman" w:eastAsia="Times New Roman" w:hAnsi="Times New Roman" w:cs="Times New Roman"/>
        </w:rPr>
        <w:lastRenderedPageBreak/>
        <w:t>Given the exceptional value that Giova</w:t>
      </w:r>
      <w:r>
        <w:rPr>
          <w:rFonts w:ascii="Times New Roman" w:eastAsia="Times New Roman" w:hAnsi="Times New Roman" w:cs="Times New Roman"/>
        </w:rPr>
        <w:t>ni nel Mondo places on the experiences acquired by simulations such as Model United Nations, the 2016 edition will have 100 fully-funded (airfare not included) Scholarships available, for the most deserving students, allowing them to participate absolutely</w:t>
      </w:r>
      <w:r>
        <w:rPr>
          <w:rFonts w:ascii="Times New Roman" w:eastAsia="Times New Roman" w:hAnsi="Times New Roman" w:cs="Times New Roman"/>
        </w:rPr>
        <w:t xml:space="preserve"> free.</w:t>
      </w:r>
    </w:p>
    <w:p w:rsidR="004D7C9D" w:rsidRDefault="004D7C9D">
      <w:pPr>
        <w:pStyle w:val="normal"/>
        <w:spacing w:line="240" w:lineRule="auto"/>
        <w:jc w:val="both"/>
      </w:pPr>
    </w:p>
    <w:p w:rsidR="004D7C9D" w:rsidRDefault="00CC3BF2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INTERNATIONAL CAREERS FESTIVAL</w:t>
      </w:r>
    </w:p>
    <w:p w:rsidR="004D7C9D" w:rsidRDefault="00CC3BF2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September 2015 brought upon a new year for the Giovani nel Mondo Association, the organizing body of the Rome Model United Nations and the website Carriere Internazionali, which saw the expansion of and development of</w:t>
      </w:r>
      <w:r>
        <w:rPr>
          <w:rFonts w:ascii="Times New Roman" w:eastAsia="Times New Roman" w:hAnsi="Times New Roman" w:cs="Times New Roman"/>
        </w:rPr>
        <w:t xml:space="preserve"> orientation and training activities for its members, as well as participation to prestigious international events, first and foremost the </w:t>
      </w:r>
      <w:r>
        <w:rPr>
          <w:rFonts w:ascii="Times New Roman" w:eastAsia="Times New Roman" w:hAnsi="Times New Roman" w:cs="Times New Roman"/>
          <w:b/>
        </w:rPr>
        <w:t xml:space="preserve">International Careers Festival, </w:t>
      </w:r>
      <w:r>
        <w:rPr>
          <w:rFonts w:ascii="Times New Roman" w:eastAsia="Times New Roman" w:hAnsi="Times New Roman" w:cs="Times New Roman"/>
        </w:rPr>
        <w:t xml:space="preserve">dedicated to </w:t>
      </w:r>
      <w:r>
        <w:rPr>
          <w:rFonts w:ascii="Times New Roman" w:eastAsia="Times New Roman" w:hAnsi="Times New Roman" w:cs="Times New Roman"/>
          <w:b/>
        </w:rPr>
        <w:t xml:space="preserve">Youth, Employment and Internationalization </w:t>
      </w:r>
      <w:r>
        <w:rPr>
          <w:rFonts w:ascii="Times New Roman" w:eastAsia="Times New Roman" w:hAnsi="Times New Roman" w:cs="Times New Roman"/>
        </w:rPr>
        <w:t>which will take place in Rome</w:t>
      </w:r>
      <w:r>
        <w:rPr>
          <w:rFonts w:ascii="Times New Roman" w:eastAsia="Times New Roman" w:hAnsi="Times New Roman" w:cs="Times New Roman"/>
        </w:rPr>
        <w:t xml:space="preserve"> from the 5th to the 8th of March 2016.</w:t>
      </w:r>
    </w:p>
    <w:p w:rsidR="004D7C9D" w:rsidRDefault="00CC3BF2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The event will, in its entirety, involve the participation of </w:t>
      </w:r>
      <w:r>
        <w:rPr>
          <w:rFonts w:ascii="Times New Roman" w:eastAsia="Times New Roman" w:hAnsi="Times New Roman" w:cs="Times New Roman"/>
          <w:b/>
        </w:rPr>
        <w:t xml:space="preserve">30,000 </w:t>
      </w:r>
      <w:r>
        <w:rPr>
          <w:rFonts w:ascii="Times New Roman" w:eastAsia="Times New Roman" w:hAnsi="Times New Roman" w:cs="Times New Roman"/>
        </w:rPr>
        <w:t xml:space="preserve">young people and will be divided into 4 days of workshops and practical simulations of international realities, within which there will be 4 paths </w:t>
      </w:r>
      <w:r>
        <w:rPr>
          <w:rFonts w:ascii="Times New Roman" w:eastAsia="Times New Roman" w:hAnsi="Times New Roman" w:cs="Times New Roman"/>
        </w:rPr>
        <w:t xml:space="preserve">from which the participants can choose to join: the </w:t>
      </w:r>
      <w:r>
        <w:rPr>
          <w:rFonts w:ascii="Times New Roman" w:eastAsia="Times New Roman" w:hAnsi="Times New Roman" w:cs="Times New Roman"/>
          <w:b/>
        </w:rPr>
        <w:t xml:space="preserve">Rome Model United Nations,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b/>
        </w:rPr>
        <w:t xml:space="preserve"> Rome Business Game,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b/>
        </w:rPr>
        <w:t xml:space="preserve">Rome Press Game, </w:t>
      </w:r>
      <w:r>
        <w:rPr>
          <w:rFonts w:ascii="Times New Roman" w:eastAsia="Times New Roman" w:hAnsi="Times New Roman" w:cs="Times New Roman"/>
        </w:rPr>
        <w:t xml:space="preserve">and the </w:t>
      </w:r>
      <w:r>
        <w:rPr>
          <w:rFonts w:ascii="Times New Roman" w:eastAsia="Times New Roman" w:hAnsi="Times New Roman" w:cs="Times New Roman"/>
          <w:b/>
        </w:rPr>
        <w:t>Orientation Course for International Careers.</w:t>
      </w:r>
    </w:p>
    <w:p w:rsidR="004D7C9D" w:rsidRDefault="004D7C9D">
      <w:pPr>
        <w:pStyle w:val="normal"/>
        <w:spacing w:line="240" w:lineRule="auto"/>
        <w:jc w:val="both"/>
      </w:pPr>
    </w:p>
    <w:p w:rsidR="004D7C9D" w:rsidRDefault="00CC3BF2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Contact Information</w:t>
      </w:r>
      <w:r>
        <w:rPr>
          <w:rFonts w:ascii="Times New Roman" w:eastAsia="Times New Roman" w:hAnsi="Times New Roman" w:cs="Times New Roman"/>
          <w:b/>
        </w:rPr>
        <w:t>:</w:t>
      </w:r>
    </w:p>
    <w:p w:rsidR="004D7C9D" w:rsidRDefault="00CC3BF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>Giovani nel Mondo Association</w:t>
      </w:r>
    </w:p>
    <w:p w:rsidR="004D7C9D" w:rsidRDefault="00CC3BF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>via Policarpo Petrocchi 10 - Roma</w:t>
      </w:r>
    </w:p>
    <w:p w:rsidR="004D7C9D" w:rsidRDefault="00CC3BF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>Tel:  06 86767305 o (+39) 06 89019538.</w:t>
      </w:r>
    </w:p>
    <w:p w:rsidR="004D7C9D" w:rsidRDefault="00CC3BF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>Executive Director “Rome Model United Nations”: Roberto De Girolamo</w:t>
      </w:r>
    </w:p>
    <w:p w:rsidR="004D7C9D" w:rsidRDefault="004D7C9D">
      <w:pPr>
        <w:pStyle w:val="normal"/>
        <w:spacing w:after="0"/>
        <w:ind w:right="-455"/>
        <w:jc w:val="both"/>
      </w:pPr>
      <w:hyperlink r:id="rId5">
        <w:r w:rsidR="00CC3BF2">
          <w:rPr>
            <w:rFonts w:ascii="Times New Roman" w:eastAsia="Times New Roman" w:hAnsi="Times New Roman" w:cs="Times New Roman"/>
            <w:color w:val="0000FF"/>
            <w:u w:val="single"/>
          </w:rPr>
          <w:t>www.romemun.org</w:t>
        </w:r>
      </w:hyperlink>
      <w:hyperlink r:id="rId6"/>
    </w:p>
    <w:bookmarkStart w:id="2" w:name="h.30j0zll" w:colFirst="0" w:colLast="0"/>
    <w:bookmarkEnd w:id="2"/>
    <w:p w:rsidR="004D7C9D" w:rsidRDefault="004D7C9D">
      <w:pPr>
        <w:pStyle w:val="normal"/>
        <w:jc w:val="both"/>
      </w:pPr>
      <w:r>
        <w:fldChar w:fldCharType="begin"/>
      </w:r>
      <w:r>
        <w:instrText>HYPERLINK "http://www.romemun.org" \h</w:instrText>
      </w:r>
      <w:r>
        <w:fldChar w:fldCharType="separate"/>
      </w:r>
      <w:r>
        <w:fldChar w:fldCharType="end"/>
      </w:r>
    </w:p>
    <w:p w:rsidR="004D7C9D" w:rsidRDefault="004D7C9D">
      <w:pPr>
        <w:pStyle w:val="normal"/>
        <w:jc w:val="both"/>
      </w:pPr>
      <w:hyperlink r:id="rId7"/>
    </w:p>
    <w:sectPr w:rsidR="004D7C9D" w:rsidSect="004D7C9D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compat/>
  <w:rsids>
    <w:rsidRoot w:val="004D7C9D"/>
    <w:rsid w:val="004D7C9D"/>
    <w:rsid w:val="00C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D7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D7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D7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D7C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D7C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D7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D7C9D"/>
  </w:style>
  <w:style w:type="table" w:customStyle="1" w:styleId="TableNormal">
    <w:name w:val="Table Normal"/>
    <w:rsid w:val="004D7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D7C9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D7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mem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emun.org" TargetMode="External"/><Relationship Id="rId5" Type="http://schemas.openxmlformats.org/officeDocument/2006/relationships/hyperlink" Target="http://www.romemun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</cp:lastModifiedBy>
  <cp:revision>1</cp:revision>
  <dcterms:created xsi:type="dcterms:W3CDTF">2015-10-19T08:53:00Z</dcterms:created>
  <dcterms:modified xsi:type="dcterms:W3CDTF">2015-10-19T08:54:00Z</dcterms:modified>
</cp:coreProperties>
</file>